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AB" w:rsidRPr="002B566D" w:rsidRDefault="00901AAB" w:rsidP="002B566D">
      <w:pPr>
        <w:pStyle w:val="Default"/>
        <w:jc w:val="both"/>
        <w:rPr>
          <w:rFonts w:ascii="Century Gothic" w:hAnsi="Century Gothic"/>
          <w:sz w:val="20"/>
          <w:szCs w:val="20"/>
        </w:rPr>
      </w:pPr>
      <w:bookmarkStart w:id="0" w:name="_GoBack"/>
      <w:bookmarkEnd w:id="0"/>
    </w:p>
    <w:p w:rsidR="0080489E" w:rsidRPr="00EF1A3D" w:rsidRDefault="00267395" w:rsidP="002B566D">
      <w:pPr>
        <w:pStyle w:val="Default"/>
        <w:jc w:val="both"/>
        <w:rPr>
          <w:rFonts w:ascii="Century Gothic" w:hAnsi="Century Gothic"/>
          <w:b/>
          <w:bCs/>
          <w:sz w:val="28"/>
          <w:szCs w:val="28"/>
        </w:rPr>
      </w:pPr>
      <w:r w:rsidRPr="00EF1A3D">
        <w:rPr>
          <w:rFonts w:ascii="Century Gothic" w:hAnsi="Century Gothic"/>
          <w:b/>
          <w:bCs/>
          <w:sz w:val="28"/>
          <w:szCs w:val="28"/>
        </w:rPr>
        <w:t>Abbey Manor Group</w:t>
      </w:r>
      <w:r w:rsidR="00901AAB" w:rsidRPr="00EF1A3D">
        <w:rPr>
          <w:rFonts w:ascii="Century Gothic" w:hAnsi="Century Gothic"/>
          <w:b/>
          <w:bCs/>
          <w:sz w:val="28"/>
          <w:szCs w:val="28"/>
        </w:rPr>
        <w:t xml:space="preserve"> Pension Scheme</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b/>
          <w:bCs/>
          <w:sz w:val="20"/>
          <w:szCs w:val="20"/>
        </w:rPr>
        <w:t xml:space="preserve"> </w:t>
      </w:r>
    </w:p>
    <w:p w:rsidR="00901AAB" w:rsidRPr="002B566D"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Privacy </w:t>
      </w:r>
      <w:r w:rsidR="003806AC">
        <w:rPr>
          <w:rFonts w:ascii="Century Gothic" w:hAnsi="Century Gothic"/>
          <w:b/>
          <w:bCs/>
          <w:sz w:val="20"/>
          <w:szCs w:val="20"/>
        </w:rPr>
        <w:t>Statement</w:t>
      </w:r>
    </w:p>
    <w:p w:rsidR="002B566D" w:rsidRPr="002B566D" w:rsidRDefault="002B566D"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As Trustee of the Scheme, we (</w:t>
      </w:r>
      <w:r w:rsidR="00267395" w:rsidRPr="002B566D">
        <w:rPr>
          <w:rFonts w:ascii="Century Gothic" w:hAnsi="Century Gothic"/>
          <w:sz w:val="20"/>
          <w:szCs w:val="20"/>
        </w:rPr>
        <w:t>Abbey Manor Group</w:t>
      </w:r>
      <w:r w:rsidRPr="002B566D">
        <w:rPr>
          <w:rFonts w:ascii="Century Gothic" w:hAnsi="Century Gothic"/>
          <w:sz w:val="20"/>
          <w:szCs w:val="20"/>
        </w:rPr>
        <w:t xml:space="preserve"> Pension Trustee</w:t>
      </w:r>
      <w:r w:rsidR="00012066">
        <w:rPr>
          <w:rFonts w:ascii="Century Gothic" w:hAnsi="Century Gothic"/>
          <w:sz w:val="20"/>
          <w:szCs w:val="20"/>
        </w:rPr>
        <w:t>s</w:t>
      </w:r>
      <w:r w:rsidRPr="002B566D">
        <w:rPr>
          <w:rFonts w:ascii="Century Gothic" w:hAnsi="Century Gothic"/>
          <w:sz w:val="20"/>
          <w:szCs w:val="20"/>
        </w:rPr>
        <w:t xml:space="preserve"> Limited) are committed to protecting your privacy and other rights under the data protection legislation, including the new EU General Data Protection Regulation (</w:t>
      </w:r>
      <w:r w:rsidRPr="002B566D">
        <w:rPr>
          <w:rFonts w:ascii="Century Gothic" w:hAnsi="Century Gothic"/>
          <w:b/>
          <w:bCs/>
          <w:sz w:val="20"/>
          <w:szCs w:val="20"/>
        </w:rPr>
        <w:t>GDPR</w:t>
      </w:r>
      <w:r w:rsidRPr="002B566D">
        <w:rPr>
          <w:rFonts w:ascii="Century Gothic" w:hAnsi="Century Gothic"/>
          <w:sz w:val="20"/>
          <w:szCs w:val="20"/>
        </w:rPr>
        <w:t xml:space="preserve">) which comes into force on 25 May 2018. We are "data controllers" for the purpose the legislation. This statement explains how we may collect, use and share your personal data.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Information we may collect from you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may collect and process personal data which you provide to us in connection with the Scheme. This may include your contact details; information as to your date of birth, gender, and marital status; information as to your contributions to and options exercised under the Scheme; information as to your family members and dependants; and (where benefits are payable to you) your bank details. </w:t>
      </w:r>
    </w:p>
    <w:p w:rsidR="00E134E0" w:rsidRPr="002B566D" w:rsidRDefault="00E134E0"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In addition, we may in some circumstances hold and process personal data about you which is deemed "sensitive" for the purpose of the legislation – such as information about your health. For example, we may hold and process information about your health if you apply for incapacity benefits.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Information which we may collect from others </w:t>
      </w:r>
    </w:p>
    <w:p w:rsidR="00E172B7" w:rsidRPr="002B566D" w:rsidRDefault="00E172B7"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may collect and process personal data about you from the </w:t>
      </w:r>
      <w:r w:rsidR="00267395" w:rsidRPr="002B566D">
        <w:rPr>
          <w:rFonts w:ascii="Century Gothic" w:hAnsi="Century Gothic"/>
          <w:sz w:val="20"/>
          <w:szCs w:val="20"/>
        </w:rPr>
        <w:t>Abbey Manor Group</w:t>
      </w:r>
      <w:r w:rsidRPr="002B566D">
        <w:rPr>
          <w:rFonts w:ascii="Century Gothic" w:hAnsi="Century Gothic"/>
          <w:sz w:val="20"/>
          <w:szCs w:val="20"/>
        </w:rPr>
        <w:t xml:space="preserve"> or third parties. This may include information relating to your employment, salary and benefit rights, to the extent relevant for the purpose of the Scheme. We may on occasions collect personal data relating to you from third parties such as HM Revenue &amp; Customs and other regulatory authorities.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Processing your personal data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process your personal data and the personal data of other people (such as your dependants) provided by you, for the purpose of the governance and administration of the Scheme, including in particular the calculation, funding, securing and payment of benefits. </w:t>
      </w:r>
    </w:p>
    <w:p w:rsidR="00E134E0" w:rsidRPr="002B566D" w:rsidRDefault="00E134E0"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normally rely upon </w:t>
      </w:r>
      <w:r w:rsidR="00884270">
        <w:rPr>
          <w:rFonts w:ascii="Century Gothic" w:hAnsi="Century Gothic"/>
          <w:sz w:val="20"/>
          <w:szCs w:val="20"/>
        </w:rPr>
        <w:t>our duty to comply with legal obligations under trust law and statute</w:t>
      </w:r>
      <w:r w:rsidRPr="002B566D">
        <w:rPr>
          <w:rFonts w:ascii="Century Gothic" w:hAnsi="Century Gothic"/>
          <w:sz w:val="20"/>
          <w:szCs w:val="20"/>
        </w:rPr>
        <w:t xml:space="preserve"> as the legal basis for processing your personal data. </w:t>
      </w:r>
      <w:r w:rsidR="00884270">
        <w:rPr>
          <w:rFonts w:ascii="Century Gothic" w:hAnsi="Century Gothic"/>
          <w:sz w:val="20"/>
          <w:szCs w:val="20"/>
        </w:rPr>
        <w:t xml:space="preserve">Where not necessary to comply with legal obligation, we will need to process your data for the purposes of pursuing our legitimate interests. </w:t>
      </w:r>
      <w:r w:rsidRPr="002B566D">
        <w:rPr>
          <w:rFonts w:ascii="Century Gothic" w:hAnsi="Century Gothic"/>
          <w:sz w:val="20"/>
          <w:szCs w:val="20"/>
        </w:rPr>
        <w:t xml:space="preserve">This means that we will process personal data for the purpose of legitimate interests which we as Trustee (or a third party to whom we disclose the data in accordance with this statement) are pursuing – namely the governance and administration of the Scheme. </w:t>
      </w:r>
      <w:r w:rsidR="00B178FA">
        <w:rPr>
          <w:rFonts w:ascii="Century Gothic" w:hAnsi="Century Gothic"/>
          <w:sz w:val="20"/>
          <w:szCs w:val="20"/>
        </w:rPr>
        <w:t xml:space="preserve">This allows us to ensure that members and beneficiaries receive the benefits they are entitled to and any other options which may be made available to them.  It also means that we can manage risks in the Scheme and exercise all our powers, duties and discretions in relation to the Scheme. </w:t>
      </w:r>
      <w:r w:rsidRPr="002B566D">
        <w:rPr>
          <w:rFonts w:ascii="Century Gothic" w:hAnsi="Century Gothic"/>
          <w:sz w:val="20"/>
          <w:szCs w:val="20"/>
        </w:rPr>
        <w:t xml:space="preserve">The legislation permits this, provided that our legitimate interests are not overridden by the interests or fundamental rights and freedom of Scheme members. </w:t>
      </w:r>
    </w:p>
    <w:p w:rsidR="00884270" w:rsidRDefault="00884270" w:rsidP="002B566D">
      <w:pPr>
        <w:pStyle w:val="Default"/>
        <w:jc w:val="both"/>
        <w:rPr>
          <w:rFonts w:ascii="Century Gothic" w:hAnsi="Century Gothic"/>
          <w:sz w:val="20"/>
          <w:szCs w:val="20"/>
        </w:rPr>
      </w:pPr>
    </w:p>
    <w:p w:rsidR="00884270" w:rsidRDefault="00884270" w:rsidP="002B566D">
      <w:pPr>
        <w:pStyle w:val="Default"/>
        <w:jc w:val="both"/>
        <w:rPr>
          <w:rFonts w:ascii="Century Gothic" w:hAnsi="Century Gothic"/>
          <w:sz w:val="20"/>
          <w:szCs w:val="20"/>
        </w:rPr>
      </w:pPr>
      <w:r>
        <w:rPr>
          <w:rFonts w:ascii="Century Gothic" w:hAnsi="Century Gothic"/>
          <w:sz w:val="20"/>
          <w:szCs w:val="20"/>
        </w:rPr>
        <w:t>In circumstances where we share responsibility as data controller of your personal data with other parties liste</w:t>
      </w:r>
      <w:r w:rsidR="006715A9">
        <w:rPr>
          <w:rFonts w:ascii="Century Gothic" w:hAnsi="Century Gothic"/>
          <w:sz w:val="20"/>
          <w:szCs w:val="20"/>
        </w:rPr>
        <w:t>d</w:t>
      </w:r>
      <w:r>
        <w:rPr>
          <w:rFonts w:ascii="Century Gothic" w:hAnsi="Century Gothic"/>
          <w:sz w:val="20"/>
          <w:szCs w:val="20"/>
        </w:rPr>
        <w:t xml:space="preserve"> in this notice e.g. the scheme actuary, this is because the scheme actuary has an obligation to act in accordance with their responsibilities under pension legislation and professional guidance, so such processing will be for the same legal basis as detailed above.</w:t>
      </w:r>
    </w:p>
    <w:p w:rsidR="00E134E0" w:rsidRPr="002B566D" w:rsidRDefault="00E134E0" w:rsidP="002B566D">
      <w:pPr>
        <w:pStyle w:val="Default"/>
        <w:jc w:val="both"/>
        <w:rPr>
          <w:rFonts w:ascii="Century Gothic" w:hAnsi="Century Gothic"/>
          <w:sz w:val="20"/>
          <w:szCs w:val="20"/>
        </w:rPr>
      </w:pPr>
    </w:p>
    <w:p w:rsidR="006547C7" w:rsidRDefault="00901AAB" w:rsidP="002B566D">
      <w:pPr>
        <w:pStyle w:val="Default"/>
        <w:jc w:val="both"/>
        <w:rPr>
          <w:rFonts w:ascii="Century Gothic" w:hAnsi="Century Gothic"/>
          <w:sz w:val="20"/>
          <w:szCs w:val="20"/>
        </w:rPr>
      </w:pPr>
      <w:r w:rsidRPr="002B566D">
        <w:rPr>
          <w:rFonts w:ascii="Century Gothic" w:hAnsi="Century Gothic"/>
          <w:sz w:val="20"/>
          <w:szCs w:val="20"/>
        </w:rPr>
        <w:lastRenderedPageBreak/>
        <w:t>If we are required to process sensitive personal data (see above), we will approach you or the relevant individuals for specific consent to the processing.</w:t>
      </w:r>
    </w:p>
    <w:p w:rsidR="00354DEE" w:rsidRDefault="00354DEE" w:rsidP="002B566D">
      <w:pPr>
        <w:pStyle w:val="Default"/>
        <w:jc w:val="both"/>
        <w:rPr>
          <w:rFonts w:ascii="Century Gothic" w:hAnsi="Century Gothic"/>
          <w:sz w:val="20"/>
          <w:szCs w:val="20"/>
        </w:rPr>
      </w:pPr>
    </w:p>
    <w:p w:rsidR="00884270" w:rsidRPr="002B566D" w:rsidRDefault="00884270" w:rsidP="002B566D">
      <w:pPr>
        <w:pStyle w:val="Default"/>
        <w:jc w:val="both"/>
        <w:rPr>
          <w:rFonts w:ascii="Century Gothic" w:hAnsi="Century Gothic"/>
          <w:sz w:val="20"/>
          <w:szCs w:val="20"/>
        </w:rPr>
      </w:pPr>
      <w:r>
        <w:rPr>
          <w:rFonts w:ascii="Century Gothic" w:hAnsi="Century Gothic"/>
          <w:sz w:val="20"/>
          <w:szCs w:val="20"/>
        </w:rPr>
        <w:t>If we receive data from you about your proposed beneficiaries who would be eligible to receive benefits on your death, we will assume that you have the consent of those individuals to provide us with this data and that you will share this privacy notice with them.</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Retention of personal data </w:t>
      </w:r>
    </w:p>
    <w:p w:rsidR="00E172B7" w:rsidRPr="002B566D" w:rsidRDefault="00E172B7" w:rsidP="002B566D">
      <w:pPr>
        <w:pStyle w:val="Default"/>
        <w:jc w:val="both"/>
        <w:rPr>
          <w:rFonts w:ascii="Century Gothic" w:hAnsi="Century Gothic"/>
          <w:sz w:val="20"/>
          <w:szCs w:val="20"/>
        </w:rPr>
      </w:pPr>
    </w:p>
    <w:p w:rsidR="002B566D" w:rsidRPr="002B566D" w:rsidRDefault="00901AAB" w:rsidP="002B566D">
      <w:pPr>
        <w:jc w:val="both"/>
        <w:rPr>
          <w:rFonts w:ascii="Century Gothic" w:hAnsi="Century Gothic"/>
          <w:sz w:val="20"/>
          <w:szCs w:val="20"/>
        </w:rPr>
      </w:pPr>
      <w:r w:rsidRPr="002B566D">
        <w:rPr>
          <w:rFonts w:ascii="Century Gothic" w:hAnsi="Century Gothic"/>
          <w:sz w:val="20"/>
          <w:szCs w:val="20"/>
        </w:rPr>
        <w:t xml:space="preserve">We will hold personal data of for as long as may be necessary in order to administer benefits and to maintain a record of steps which we have taken. This means that we may retain personal data for very long periods, including after entitlement to receive benefits has ceased.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keep our retention policy under review having regard to matters such as the period over which questions or claims as to benefits could realistically emerge.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Disclosure of personal data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In connection with the administration of the Scheme, we may engage or transact with pensions administrators, actuaries, accountants, lawyers, investment advisers, insurers (e.g. with a view to securing Scheme benefits via insurance), investment providers and other similar external advisers, service providers and actual or proposed counterparties. We may disclose your personal data to these third parties in connection with the services which the third parties provide to us or otherwise for the purpose of the relevant transaction. We will ensure that personal data is processed in accordance with our instructions and in circumstances which require the recipient to observe industry standard security measures in respect of the personal data. </w:t>
      </w:r>
    </w:p>
    <w:p w:rsidR="00E134E0" w:rsidRPr="002B566D" w:rsidRDefault="00E134E0"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may in any case disclose your personal data to a third party where necessary in order to comply with a legal obligation. </w:t>
      </w:r>
    </w:p>
    <w:p w:rsidR="00E134E0" w:rsidRPr="002B566D" w:rsidRDefault="00E134E0"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not disclose personal data to third parties for the purposes of marketing.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International transfers of personal data </w:t>
      </w:r>
    </w:p>
    <w:p w:rsidR="00E172B7" w:rsidRPr="002B566D" w:rsidRDefault="00E172B7"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As required by data protection legislation, we have strict security procedures regarding the storage and disclosure of personal data. The personal data that we collect about you may be transferred to, and stored at, or processed in one or more countries outside the European Economic Area (</w:t>
      </w:r>
      <w:r w:rsidRPr="002B566D">
        <w:rPr>
          <w:rFonts w:ascii="Century Gothic" w:hAnsi="Century Gothic"/>
          <w:b/>
          <w:bCs/>
          <w:sz w:val="20"/>
          <w:szCs w:val="20"/>
        </w:rPr>
        <w:t>EEA</w:t>
      </w:r>
      <w:r w:rsidRPr="002B566D">
        <w:rPr>
          <w:rFonts w:ascii="Century Gothic" w:hAnsi="Century Gothic"/>
          <w:sz w:val="20"/>
          <w:szCs w:val="20"/>
        </w:rPr>
        <w:t xml:space="preserve">) which have not yet been deemed by the European Commission to offer adequate data protection. The personal data may also be processed by staff operating outside the EEA who work for us or for our third parties. In such cases, we will take appropriate steps to ensure an adequate level of data protection in the country of the recipient as required under the GDPR. We will supply details of any such steps on request. If we cannot ensure such an adequate level of data protection, your personal data will only be transferred outside the EEA if you have consented to the transfer. </w:t>
      </w:r>
    </w:p>
    <w:p w:rsidR="00267395" w:rsidRPr="002B566D" w:rsidRDefault="00267395" w:rsidP="002B566D">
      <w:pPr>
        <w:pStyle w:val="Default"/>
        <w:jc w:val="both"/>
        <w:rPr>
          <w:rFonts w:ascii="Century Gothic" w:hAnsi="Century Gothic"/>
          <w:sz w:val="20"/>
          <w:szCs w:val="20"/>
        </w:rPr>
      </w:pPr>
    </w:p>
    <w:p w:rsidR="00E172B7"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Automated decision-making</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b/>
          <w:bCs/>
          <w:sz w:val="20"/>
          <w:szCs w:val="20"/>
        </w:rPr>
        <w:t xml:space="preserve">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do not envisage that any decisions will be taken about you using automated means.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Your rights under the GDPR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You have rights under the GDPR including: </w:t>
      </w:r>
    </w:p>
    <w:p w:rsidR="000960BB" w:rsidRPr="002B566D" w:rsidRDefault="000960BB"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access your personal data;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have your personal data rectified if it is inaccurate or incomplete;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lastRenderedPageBreak/>
        <w:t xml:space="preserve">• the right to have your personal data deleted or removed if there is no reason for its continued storage and processing;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object to your personal data being processed and to restrict the processing of your personal data in certain circumstances;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request the transfer of your personal data to another party; and </w:t>
      </w: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where you have provided your consent to the collection, processing and transfer of your personal data for a specific purpose, you have the right to withdraw your consent. </w:t>
      </w:r>
    </w:p>
    <w:p w:rsidR="00012066" w:rsidRPr="002B566D" w:rsidRDefault="00012066" w:rsidP="002B566D">
      <w:pPr>
        <w:pStyle w:val="Default"/>
        <w:jc w:val="both"/>
        <w:rPr>
          <w:rFonts w:ascii="Century Gothic" w:hAnsi="Century Gothic"/>
          <w:sz w:val="20"/>
          <w:szCs w:val="20"/>
        </w:rPr>
      </w:pPr>
    </w:p>
    <w:p w:rsidR="00901AAB" w:rsidRPr="002B566D" w:rsidRDefault="00901AAB" w:rsidP="002B566D">
      <w:pPr>
        <w:jc w:val="both"/>
        <w:rPr>
          <w:rFonts w:ascii="Century Gothic" w:hAnsi="Century Gothic"/>
          <w:sz w:val="20"/>
          <w:szCs w:val="20"/>
        </w:rPr>
      </w:pPr>
      <w:r w:rsidRPr="002B566D">
        <w:rPr>
          <w:rFonts w:ascii="Century Gothic" w:hAnsi="Century Gothic"/>
          <w:sz w:val="20"/>
          <w:szCs w:val="20"/>
        </w:rPr>
        <w:t>If you wish to exercise any of these rights, please contact us as explained below</w:t>
      </w:r>
    </w:p>
    <w:p w:rsidR="00E134E0" w:rsidRDefault="00E134E0" w:rsidP="002B566D">
      <w:pPr>
        <w:pStyle w:val="Default"/>
        <w:jc w:val="both"/>
        <w:rPr>
          <w:rFonts w:ascii="Century Gothic" w:hAnsi="Century Gothic"/>
          <w:b/>
          <w:bCs/>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Our right to make changes </w:t>
      </w:r>
    </w:p>
    <w:p w:rsidR="00E172B7" w:rsidRPr="002B566D" w:rsidRDefault="00E172B7"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reserve the right to make changes to this statement and to our data protection policies and procedures. Where we do, the changes will extend to personal data obtained by us prior to the date of the change, unless we decide otherwise. If we change the statement, the revised version will be posted on </w:t>
      </w:r>
      <w:r w:rsidR="00D2234A">
        <w:rPr>
          <w:rFonts w:ascii="Century Gothic" w:hAnsi="Century Gothic"/>
          <w:sz w:val="20"/>
          <w:szCs w:val="20"/>
        </w:rPr>
        <w:t>www.abbeymanor.com.</w:t>
      </w:r>
      <w:r w:rsidRPr="002B566D">
        <w:rPr>
          <w:rFonts w:ascii="Century Gothic" w:hAnsi="Century Gothic"/>
          <w:sz w:val="20"/>
          <w:szCs w:val="20"/>
        </w:rPr>
        <w:t xml:space="preserve"> Please visit the website regularly and review the statement, so that you understand the purposes for which we process your personal data. </w:t>
      </w:r>
    </w:p>
    <w:p w:rsidR="00267395"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Complaints </w:t>
      </w:r>
    </w:p>
    <w:p w:rsidR="00E172B7" w:rsidRPr="002B566D" w:rsidRDefault="00E172B7" w:rsidP="002B566D">
      <w:pPr>
        <w:pStyle w:val="Default"/>
        <w:jc w:val="both"/>
        <w:rPr>
          <w:rFonts w:ascii="Century Gothic" w:hAnsi="Century Gothic"/>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28"/>
        <w:gridCol w:w="2728"/>
      </w:tblGrid>
      <w:tr w:rsidR="00901AAB" w:rsidRPr="002B566D" w:rsidTr="00267395">
        <w:trPr>
          <w:trHeight w:val="725"/>
        </w:trPr>
        <w:tc>
          <w:tcPr>
            <w:tcW w:w="2728" w:type="dxa"/>
          </w:tcPr>
          <w:p w:rsidR="00901AAB" w:rsidRPr="002B566D" w:rsidRDefault="00901AAB" w:rsidP="00E172B7">
            <w:pPr>
              <w:pStyle w:val="Default"/>
              <w:jc w:val="both"/>
              <w:rPr>
                <w:rFonts w:ascii="Century Gothic" w:hAnsi="Century Gothic"/>
                <w:sz w:val="20"/>
                <w:szCs w:val="20"/>
              </w:rPr>
            </w:pPr>
            <w:r w:rsidRPr="002B566D">
              <w:rPr>
                <w:rFonts w:ascii="Century Gothic" w:hAnsi="Century Gothic"/>
                <w:sz w:val="20"/>
                <w:szCs w:val="20"/>
              </w:rPr>
              <w:t xml:space="preserve">Where you are dissatisfied with any aspect of our handling of your personal data you have a right to lodge a complaint with the Information </w:t>
            </w:r>
            <w:r w:rsidR="00E172B7">
              <w:rPr>
                <w:rFonts w:ascii="Century Gothic" w:hAnsi="Century Gothic"/>
                <w:sz w:val="20"/>
                <w:szCs w:val="20"/>
              </w:rPr>
              <w:t>Commissioners Office</w:t>
            </w:r>
            <w:r w:rsidR="000960BB">
              <w:rPr>
                <w:rFonts w:ascii="Century Gothic" w:hAnsi="Century Gothic"/>
                <w:sz w:val="20"/>
                <w:szCs w:val="20"/>
              </w:rPr>
              <w:t>:</w:t>
            </w:r>
          </w:p>
        </w:tc>
        <w:tc>
          <w:tcPr>
            <w:tcW w:w="2728" w:type="dxa"/>
          </w:tcPr>
          <w:p w:rsidR="000960BB" w:rsidRDefault="000960BB" w:rsidP="002B566D">
            <w:pPr>
              <w:pStyle w:val="Default"/>
              <w:jc w:val="both"/>
              <w:rPr>
                <w:rFonts w:ascii="Century Gothic" w:hAnsi="Century Gothic"/>
                <w:sz w:val="20"/>
                <w:szCs w:val="20"/>
              </w:rPr>
            </w:pPr>
            <w:r>
              <w:rPr>
                <w:rFonts w:ascii="Century Gothic" w:hAnsi="Century Gothic"/>
                <w:sz w:val="20"/>
                <w:szCs w:val="20"/>
              </w:rPr>
              <w:t>ICO</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Wycliffe House</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Water Lane</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Wilmslow</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Cheshire</w:t>
            </w:r>
          </w:p>
          <w:p w:rsidR="00901AAB" w:rsidRPr="002B566D" w:rsidRDefault="00E172B7" w:rsidP="002B566D">
            <w:pPr>
              <w:pStyle w:val="Default"/>
              <w:jc w:val="both"/>
              <w:rPr>
                <w:rFonts w:ascii="Century Gothic" w:hAnsi="Century Gothic"/>
                <w:sz w:val="20"/>
                <w:szCs w:val="20"/>
              </w:rPr>
            </w:pPr>
            <w:r>
              <w:rPr>
                <w:rFonts w:ascii="Century Gothic" w:hAnsi="Century Gothic"/>
                <w:sz w:val="20"/>
                <w:szCs w:val="20"/>
              </w:rPr>
              <w:t>SK9 5AF</w:t>
            </w:r>
            <w:r w:rsidR="00901AAB" w:rsidRPr="002B566D">
              <w:rPr>
                <w:rFonts w:ascii="Century Gothic" w:hAnsi="Century Gothic"/>
                <w:sz w:val="20"/>
                <w:szCs w:val="20"/>
              </w:rPr>
              <w:t xml:space="preserve"> </w:t>
            </w:r>
          </w:p>
        </w:tc>
      </w:tr>
      <w:tr w:rsidR="00901AAB" w:rsidRPr="002B566D" w:rsidTr="00267395">
        <w:trPr>
          <w:trHeight w:val="162"/>
        </w:trPr>
        <w:tc>
          <w:tcPr>
            <w:tcW w:w="2728" w:type="dxa"/>
          </w:tcPr>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Tel: </w:t>
            </w:r>
          </w:p>
        </w:tc>
        <w:tc>
          <w:tcPr>
            <w:tcW w:w="2728" w:type="dxa"/>
          </w:tcPr>
          <w:p w:rsidR="00901AAB" w:rsidRPr="002B566D" w:rsidRDefault="00E172B7" w:rsidP="0080489E">
            <w:pPr>
              <w:pStyle w:val="Default"/>
              <w:jc w:val="both"/>
              <w:rPr>
                <w:rFonts w:ascii="Century Gothic" w:hAnsi="Century Gothic"/>
                <w:sz w:val="20"/>
                <w:szCs w:val="20"/>
              </w:rPr>
            </w:pPr>
            <w:r>
              <w:rPr>
                <w:rFonts w:ascii="Century Gothic" w:hAnsi="Century Gothic"/>
                <w:sz w:val="20"/>
                <w:szCs w:val="20"/>
              </w:rPr>
              <w:t xml:space="preserve">0303 123 1113  </w:t>
            </w:r>
          </w:p>
        </w:tc>
      </w:tr>
      <w:tr w:rsidR="00901AAB" w:rsidRPr="002B566D" w:rsidTr="00267395">
        <w:trPr>
          <w:trHeight w:val="162"/>
        </w:trPr>
        <w:tc>
          <w:tcPr>
            <w:tcW w:w="2728" w:type="dxa"/>
          </w:tcPr>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Email: </w:t>
            </w:r>
          </w:p>
        </w:tc>
        <w:tc>
          <w:tcPr>
            <w:tcW w:w="2728" w:type="dxa"/>
          </w:tcPr>
          <w:p w:rsidR="00901AAB" w:rsidRPr="002B566D" w:rsidRDefault="00E172B7" w:rsidP="002B566D">
            <w:pPr>
              <w:pStyle w:val="Default"/>
              <w:jc w:val="both"/>
              <w:rPr>
                <w:rFonts w:ascii="Century Gothic" w:hAnsi="Century Gothic"/>
                <w:sz w:val="20"/>
                <w:szCs w:val="20"/>
              </w:rPr>
            </w:pPr>
            <w:r>
              <w:rPr>
                <w:rFonts w:ascii="Century Gothic" w:hAnsi="Century Gothic"/>
                <w:sz w:val="20"/>
                <w:szCs w:val="20"/>
              </w:rPr>
              <w:t>casework@ico.org.uk</w:t>
            </w:r>
            <w:r w:rsidR="00901AAB" w:rsidRPr="002B566D">
              <w:rPr>
                <w:rFonts w:ascii="Century Gothic" w:hAnsi="Century Gothic"/>
                <w:sz w:val="20"/>
                <w:szCs w:val="20"/>
              </w:rPr>
              <w:t xml:space="preserve"> </w:t>
            </w:r>
          </w:p>
        </w:tc>
      </w:tr>
      <w:tr w:rsidR="00E172B7" w:rsidRPr="002B566D" w:rsidTr="00267395">
        <w:trPr>
          <w:trHeight w:val="162"/>
        </w:trPr>
        <w:tc>
          <w:tcPr>
            <w:tcW w:w="2728" w:type="dxa"/>
          </w:tcPr>
          <w:p w:rsidR="00E172B7" w:rsidRPr="002B566D" w:rsidRDefault="00E172B7" w:rsidP="002B566D">
            <w:pPr>
              <w:pStyle w:val="Default"/>
              <w:jc w:val="both"/>
              <w:rPr>
                <w:rFonts w:ascii="Century Gothic" w:hAnsi="Century Gothic"/>
                <w:sz w:val="20"/>
                <w:szCs w:val="20"/>
              </w:rPr>
            </w:pPr>
          </w:p>
        </w:tc>
        <w:tc>
          <w:tcPr>
            <w:tcW w:w="2728" w:type="dxa"/>
          </w:tcPr>
          <w:p w:rsidR="00E172B7" w:rsidRPr="002B566D" w:rsidRDefault="00E172B7" w:rsidP="002B566D">
            <w:pPr>
              <w:pStyle w:val="Default"/>
              <w:jc w:val="both"/>
              <w:rPr>
                <w:rFonts w:ascii="Century Gothic" w:hAnsi="Century Gothic"/>
                <w:sz w:val="20"/>
                <w:szCs w:val="20"/>
              </w:rPr>
            </w:pPr>
          </w:p>
        </w:tc>
      </w:tr>
    </w:tbl>
    <w:p w:rsidR="00E172B7" w:rsidRDefault="00E172B7" w:rsidP="00E172B7">
      <w:pPr>
        <w:autoSpaceDE w:val="0"/>
        <w:autoSpaceDN w:val="0"/>
        <w:adjustRightInd w:val="0"/>
        <w:spacing w:after="0" w:line="240" w:lineRule="auto"/>
        <w:rPr>
          <w:rFonts w:ascii="Arial" w:hAnsi="Arial" w:cs="Arial"/>
          <w:b/>
          <w:bCs/>
          <w:color w:val="000000"/>
        </w:rPr>
      </w:pPr>
    </w:p>
    <w:p w:rsidR="00E172B7" w:rsidRPr="00E172B7" w:rsidRDefault="00E172B7" w:rsidP="00E172B7">
      <w:pPr>
        <w:autoSpaceDE w:val="0"/>
        <w:autoSpaceDN w:val="0"/>
        <w:adjustRightInd w:val="0"/>
        <w:spacing w:after="0" w:line="240" w:lineRule="auto"/>
        <w:rPr>
          <w:rFonts w:ascii="Arial" w:hAnsi="Arial" w:cs="Arial"/>
          <w:b/>
          <w:bCs/>
          <w:color w:val="000000"/>
          <w:sz w:val="20"/>
          <w:szCs w:val="20"/>
        </w:rPr>
      </w:pPr>
      <w:r w:rsidRPr="00E172B7">
        <w:rPr>
          <w:rFonts w:ascii="Arial" w:hAnsi="Arial" w:cs="Arial"/>
          <w:b/>
          <w:bCs/>
          <w:color w:val="000000"/>
          <w:sz w:val="20"/>
          <w:szCs w:val="20"/>
        </w:rPr>
        <w:t xml:space="preserve">Further information </w:t>
      </w:r>
    </w:p>
    <w:p w:rsidR="00E172B7" w:rsidRPr="00E172B7" w:rsidRDefault="00E172B7" w:rsidP="00E172B7">
      <w:pPr>
        <w:autoSpaceDE w:val="0"/>
        <w:autoSpaceDN w:val="0"/>
        <w:adjustRightInd w:val="0"/>
        <w:spacing w:after="0" w:line="240" w:lineRule="auto"/>
        <w:rPr>
          <w:rFonts w:ascii="Arial" w:hAnsi="Arial" w:cs="Arial"/>
          <w:color w:val="000000"/>
          <w:sz w:val="20"/>
          <w:szCs w:val="20"/>
        </w:rPr>
      </w:pP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r w:rsidRPr="00E172B7">
        <w:rPr>
          <w:rFonts w:ascii="Century Gothic" w:hAnsi="Century Gothic" w:cs="Arial"/>
          <w:color w:val="000000"/>
          <w:sz w:val="20"/>
          <w:szCs w:val="20"/>
        </w:rPr>
        <w:t>If you have any questions about the matters covered by this statement, please contact Abbey Manor Group Pension Trustee</w:t>
      </w:r>
      <w:r w:rsidR="00012066">
        <w:rPr>
          <w:rFonts w:ascii="Century Gothic" w:hAnsi="Century Gothic" w:cs="Arial"/>
          <w:color w:val="000000"/>
          <w:sz w:val="20"/>
          <w:szCs w:val="20"/>
        </w:rPr>
        <w:t xml:space="preserve">s </w:t>
      </w:r>
      <w:r w:rsidRPr="00E172B7">
        <w:rPr>
          <w:rFonts w:ascii="Century Gothic" w:hAnsi="Century Gothic" w:cs="Arial"/>
          <w:color w:val="000000"/>
          <w:sz w:val="20"/>
          <w:szCs w:val="20"/>
        </w:rPr>
        <w:t>Limited by one of the following means</w:t>
      </w:r>
      <w:r w:rsidRPr="00E172B7">
        <w:rPr>
          <w:rFonts w:ascii="Arial" w:hAnsi="Arial" w:cs="Arial"/>
          <w:color w:val="000000"/>
          <w:sz w:val="20"/>
          <w:szCs w:val="20"/>
        </w:rPr>
        <w:t xml:space="preserve">: </w:t>
      </w: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r w:rsidRPr="00E172B7">
        <w:rPr>
          <w:rFonts w:ascii="Webdings" w:hAnsi="Webdings" w:cs="Webdings"/>
          <w:color w:val="000000"/>
          <w:sz w:val="20"/>
          <w:szCs w:val="20"/>
        </w:rPr>
        <w:t></w:t>
      </w:r>
      <w:r w:rsidRPr="00E172B7">
        <w:rPr>
          <w:rFonts w:ascii="Webdings" w:hAnsi="Webdings" w:cs="Webdings"/>
          <w:color w:val="000000"/>
          <w:sz w:val="20"/>
          <w:szCs w:val="20"/>
        </w:rPr>
        <w:t></w:t>
      </w:r>
      <w:r w:rsidRPr="00E172B7">
        <w:rPr>
          <w:rFonts w:ascii="Century Gothic" w:hAnsi="Century Gothic" w:cs="Arial"/>
          <w:color w:val="000000"/>
          <w:sz w:val="20"/>
          <w:szCs w:val="20"/>
        </w:rPr>
        <w:t>The Abbey, Preston Road, Yeovil BA20 2EN</w:t>
      </w: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r w:rsidRPr="00E172B7">
        <w:rPr>
          <w:rFonts w:ascii="Webdings" w:hAnsi="Webdings" w:cs="Webdings"/>
          <w:color w:val="000000"/>
          <w:sz w:val="20"/>
          <w:szCs w:val="20"/>
        </w:rPr>
        <w:t></w:t>
      </w:r>
      <w:r w:rsidRPr="00E172B7">
        <w:rPr>
          <w:rFonts w:ascii="Webdings" w:hAnsi="Webdings" w:cs="Webdings"/>
          <w:color w:val="000000"/>
          <w:sz w:val="20"/>
          <w:szCs w:val="20"/>
        </w:rPr>
        <w:t></w:t>
      </w:r>
      <w:r w:rsidRPr="00E172B7">
        <w:rPr>
          <w:rFonts w:ascii="Century Gothic" w:hAnsi="Century Gothic" w:cs="Arial"/>
          <w:color w:val="000000"/>
          <w:sz w:val="20"/>
          <w:szCs w:val="20"/>
        </w:rPr>
        <w:t>jking@abbeymanor.com</w:t>
      </w:r>
      <w:r w:rsidRPr="00E172B7">
        <w:rPr>
          <w:rFonts w:ascii="Arial" w:hAnsi="Arial" w:cs="Arial"/>
          <w:color w:val="000000"/>
          <w:sz w:val="20"/>
          <w:szCs w:val="20"/>
        </w:rPr>
        <w:t xml:space="preserve"> </w:t>
      </w:r>
    </w:p>
    <w:p w:rsidR="00901AAB" w:rsidRPr="00E172B7" w:rsidRDefault="00E172B7" w:rsidP="00012066">
      <w:pPr>
        <w:jc w:val="both"/>
        <w:rPr>
          <w:rFonts w:ascii="Century Gothic" w:hAnsi="Century Gothic"/>
          <w:sz w:val="20"/>
          <w:szCs w:val="20"/>
        </w:rPr>
      </w:pPr>
      <w:r w:rsidRPr="00E172B7">
        <w:rPr>
          <w:rFonts w:ascii="Webdings" w:hAnsi="Webdings" w:cs="Webdings"/>
          <w:color w:val="000000"/>
          <w:sz w:val="20"/>
          <w:szCs w:val="20"/>
        </w:rPr>
        <w:t></w:t>
      </w:r>
      <w:r w:rsidRPr="00E172B7">
        <w:rPr>
          <w:rFonts w:ascii="Webdings" w:hAnsi="Webdings" w:cs="Webdings"/>
          <w:color w:val="000000"/>
          <w:sz w:val="20"/>
          <w:szCs w:val="20"/>
        </w:rPr>
        <w:t></w:t>
      </w:r>
      <w:r w:rsidRPr="00E172B7">
        <w:rPr>
          <w:rFonts w:ascii="Century Gothic" w:hAnsi="Century Gothic" w:cs="Arial"/>
          <w:color w:val="000000"/>
          <w:sz w:val="20"/>
          <w:szCs w:val="20"/>
        </w:rPr>
        <w:t>01935 424251</w:t>
      </w:r>
    </w:p>
    <w:p w:rsidR="00901AAB" w:rsidRPr="00E172B7" w:rsidRDefault="00901AAB" w:rsidP="00012066">
      <w:pPr>
        <w:jc w:val="both"/>
        <w:rPr>
          <w:rFonts w:ascii="Century Gothic" w:hAnsi="Century Gothic"/>
          <w:sz w:val="20"/>
          <w:szCs w:val="20"/>
        </w:rPr>
      </w:pPr>
    </w:p>
    <w:p w:rsidR="00901AAB" w:rsidRPr="002B566D" w:rsidRDefault="00901AAB" w:rsidP="002B566D">
      <w:pPr>
        <w:jc w:val="both"/>
        <w:rPr>
          <w:rFonts w:ascii="Century Gothic" w:hAnsi="Century Gothic"/>
          <w:sz w:val="20"/>
          <w:szCs w:val="20"/>
        </w:rPr>
      </w:pPr>
    </w:p>
    <w:sectPr w:rsidR="00901AAB" w:rsidRPr="002B5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AB"/>
    <w:rsid w:val="00012066"/>
    <w:rsid w:val="000960BB"/>
    <w:rsid w:val="00267395"/>
    <w:rsid w:val="002B566D"/>
    <w:rsid w:val="00354DEE"/>
    <w:rsid w:val="003806AC"/>
    <w:rsid w:val="003B5BDC"/>
    <w:rsid w:val="005841E2"/>
    <w:rsid w:val="005E3EB5"/>
    <w:rsid w:val="006547C7"/>
    <w:rsid w:val="006715A9"/>
    <w:rsid w:val="0070256B"/>
    <w:rsid w:val="00751FF1"/>
    <w:rsid w:val="0080489E"/>
    <w:rsid w:val="008561F3"/>
    <w:rsid w:val="00884270"/>
    <w:rsid w:val="00901AAB"/>
    <w:rsid w:val="00B178FA"/>
    <w:rsid w:val="00B87C53"/>
    <w:rsid w:val="00B90F8F"/>
    <w:rsid w:val="00D2234A"/>
    <w:rsid w:val="00D33A47"/>
    <w:rsid w:val="00E134E0"/>
    <w:rsid w:val="00E172B7"/>
    <w:rsid w:val="00EF1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F7F05-A4A4-4094-AE45-6D0E2A2C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1A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B5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129256">
      <w:bodyDiv w:val="1"/>
      <w:marLeft w:val="0"/>
      <w:marRight w:val="0"/>
      <w:marTop w:val="0"/>
      <w:marBottom w:val="0"/>
      <w:divBdr>
        <w:top w:val="none" w:sz="0" w:space="0" w:color="auto"/>
        <w:left w:val="none" w:sz="0" w:space="0" w:color="auto"/>
        <w:bottom w:val="none" w:sz="0" w:space="0" w:color="auto"/>
        <w:right w:val="none" w:sz="0" w:space="0" w:color="auto"/>
      </w:divBdr>
      <w:divsChild>
        <w:div w:id="1928030378">
          <w:marLeft w:val="0"/>
          <w:marRight w:val="0"/>
          <w:marTop w:val="0"/>
          <w:marBottom w:val="0"/>
          <w:divBdr>
            <w:top w:val="none" w:sz="0" w:space="0" w:color="auto"/>
            <w:left w:val="none" w:sz="0" w:space="0" w:color="auto"/>
            <w:bottom w:val="none" w:sz="0" w:space="0" w:color="auto"/>
            <w:right w:val="none" w:sz="0" w:space="0" w:color="auto"/>
          </w:divBdr>
          <w:divsChild>
            <w:div w:id="2044743799">
              <w:marLeft w:val="0"/>
              <w:marRight w:val="0"/>
              <w:marTop w:val="0"/>
              <w:marBottom w:val="0"/>
              <w:divBdr>
                <w:top w:val="none" w:sz="0" w:space="0" w:color="auto"/>
                <w:left w:val="none" w:sz="0" w:space="0" w:color="auto"/>
                <w:bottom w:val="none" w:sz="0" w:space="0" w:color="auto"/>
                <w:right w:val="none" w:sz="0" w:space="0" w:color="auto"/>
              </w:divBdr>
              <w:divsChild>
                <w:div w:id="1116682581">
                  <w:marLeft w:val="0"/>
                  <w:marRight w:val="0"/>
                  <w:marTop w:val="0"/>
                  <w:marBottom w:val="0"/>
                  <w:divBdr>
                    <w:top w:val="none" w:sz="0" w:space="0" w:color="auto"/>
                    <w:left w:val="none" w:sz="0" w:space="0" w:color="auto"/>
                    <w:bottom w:val="none" w:sz="0" w:space="0" w:color="auto"/>
                    <w:right w:val="none" w:sz="0" w:space="0" w:color="auto"/>
                  </w:divBdr>
                  <w:divsChild>
                    <w:div w:id="1837109508">
                      <w:marLeft w:val="0"/>
                      <w:marRight w:val="0"/>
                      <w:marTop w:val="0"/>
                      <w:marBottom w:val="0"/>
                      <w:divBdr>
                        <w:top w:val="none" w:sz="0" w:space="0" w:color="auto"/>
                        <w:left w:val="none" w:sz="0" w:space="0" w:color="auto"/>
                        <w:bottom w:val="none" w:sz="0" w:space="0" w:color="auto"/>
                        <w:right w:val="none" w:sz="0" w:space="0" w:color="auto"/>
                      </w:divBdr>
                      <w:divsChild>
                        <w:div w:id="12494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2971FBDA30409223314EEC05B69D" ma:contentTypeVersion="18" ma:contentTypeDescription="Create a new document." ma:contentTypeScope="" ma:versionID="a85d1a565618490f9375719fe9a162af">
  <xsd:schema xmlns:xsd="http://www.w3.org/2001/XMLSchema" xmlns:xs="http://www.w3.org/2001/XMLSchema" xmlns:p="http://schemas.microsoft.com/office/2006/metadata/properties" xmlns:ns2="3aacb748-691f-486c-9d11-f3b9177c0b4c" xmlns:ns3="a8fff050-6e59-43e7-82ef-a29495d36b78" targetNamespace="http://schemas.microsoft.com/office/2006/metadata/properties" ma:root="true" ma:fieldsID="647bdb7f793642104d2fd8052568ac88" ns2:_="" ns3:_="">
    <xsd:import namespace="3aacb748-691f-486c-9d11-f3b9177c0b4c"/>
    <xsd:import namespace="a8fff050-6e59-43e7-82ef-a29495d36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cb748-691f-486c-9d11-f3b9177c0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86c5a5-0937-4e4e-b4ee-5337cb1f845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ff050-6e59-43e7-82ef-a29495d36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324cdc-d548-4331-b187-2ce0e9077ecf}" ma:internalName="TaxCatchAll" ma:showField="CatchAllData" ma:web="a8fff050-6e59-43e7-82ef-a29495d36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cb748-691f-486c-9d11-f3b9177c0b4c">
      <Terms xmlns="http://schemas.microsoft.com/office/infopath/2007/PartnerControls"/>
    </lcf76f155ced4ddcb4097134ff3c332f>
    <TaxCatchAll xmlns="a8fff050-6e59-43e7-82ef-a29495d36b78" xsi:nil="true"/>
  </documentManagement>
</p:properties>
</file>

<file path=customXml/itemProps1.xml><?xml version="1.0" encoding="utf-8"?>
<ds:datastoreItem xmlns:ds="http://schemas.openxmlformats.org/officeDocument/2006/customXml" ds:itemID="{D19FD6FB-4C37-4BDB-A575-3D57E33D0BB8}"/>
</file>

<file path=customXml/itemProps2.xml><?xml version="1.0" encoding="utf-8"?>
<ds:datastoreItem xmlns:ds="http://schemas.openxmlformats.org/officeDocument/2006/customXml" ds:itemID="{67EE1EEB-2CA4-4BFB-B81D-377F29C8ECE6}"/>
</file>

<file path=customXml/itemProps3.xml><?xml version="1.0" encoding="utf-8"?>
<ds:datastoreItem xmlns:ds="http://schemas.openxmlformats.org/officeDocument/2006/customXml" ds:itemID="{93080F49-233F-486D-8E9E-4A3ED6DA541B}"/>
</file>

<file path=docProps/app.xml><?xml version="1.0" encoding="utf-8"?>
<Properties xmlns="http://schemas.openxmlformats.org/officeDocument/2006/extended-properties" xmlns:vt="http://schemas.openxmlformats.org/officeDocument/2006/docPropsVTypes">
  <Template>54FC2644.dotm</Template>
  <TotalTime>1</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Abbey Manor Group</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King</dc:creator>
  <cp:keywords/>
  <dc:description/>
  <cp:lastModifiedBy>David North</cp:lastModifiedBy>
  <cp:revision>3</cp:revision>
  <cp:lastPrinted>2018-05-16T09:35:00Z</cp:lastPrinted>
  <dcterms:created xsi:type="dcterms:W3CDTF">2018-05-21T11:57:00Z</dcterms:created>
  <dcterms:modified xsi:type="dcterms:W3CDTF">2018-05-31T11:17:00Z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0x010100E89A2971FBDA30409223314EEC05B69D</vt:lpwstr>
  </property>
</Properties>
</file>